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Yükselen baba</w:t>
      </w:r>
    </w:p>
    <w:p>
      <w:r>
        <w:rPr>
          <w:b/>
          <w:color w:val="666666"/>
          <w:sz w:val="18"/>
        </w:rPr>
        <w:t>ŞARTNAME METNİ (taslak)</w:t>
      </w:r>
    </w:p>
    <w:p>
      <w:pPr>
        <w:pStyle w:val="Heading1"/>
      </w:pPr>
      <w:r>
        <w:t>1. Konu ve kapsam</w:t>
      </w:r>
    </w:p>
    <w:p>
      <w:r>
        <w:t>Bu şartname, yükselen baba teminini kapsar. Ürünün işlevi ve kullanım yeri aşağıdaki tanıma uyar:</w:t>
      </w:r>
    </w:p>
    <w:p>
      <w:r>
        <w:t>Aracı uyarmak yerine durduran hidrolik baba. Normalde zeminle aynı hizada durur, komutla yükselir ve geçişi fiziksel olarak kapatır. Yaya bölgesi, kritik tesis girişi ve kontrollü avlularda kullanılır.</w:t>
      </w:r>
    </w:p>
    <w:p>
      <w:pPr>
        <w:pStyle w:val="Heading1"/>
      </w:pPr>
      <w:r>
        <w:t>2. Teknik özellikler</w:t>
      </w:r>
    </w:p>
    <w:p>
      <w:r>
        <w:t>Teknik özellik tablosu teklifle birlikte yazılı verilir.</w:t>
      </w:r>
    </w:p>
    <w:p>
      <w:pPr>
        <w:pStyle w:val="Heading1"/>
      </w:pPr>
      <w:r>
        <w:t>3. Ölçü ve sınıflar</w:t>
      </w:r>
    </w:p>
    <w:p>
      <w:r>
        <w:t>Ölçü tablosu işe göre kurulur; kesin değerler teklifle yazılı verilir.</w:t>
      </w:r>
    </w:p>
    <w:p>
      <w:pPr>
        <w:pStyle w:val="Heading1"/>
      </w:pPr>
      <w:r>
        <w:t>4. Belgelendirme</w:t>
      </w:r>
    </w:p>
    <w:p>
      <w:r>
        <w:t>Uygulanacak belge ve standart, sipariş şartnamesine göre teklifte yazılı belirtilir.</w:t>
      </w:r>
    </w:p>
    <w:p>
      <w:r>
        <w:t>Test sonucu ve sertifika ancak rapor ve belgeyle paylaşılır; belgesiz sınıf adı anılmaz.</w:t>
      </w:r>
    </w:p>
    <w:p>
      <w:pPr>
        <w:pStyle w:val="Heading1"/>
      </w:pPr>
      <w:r>
        <w:t>5. Ambalaj ve teslimat</w:t>
      </w:r>
    </w:p>
    <w:p>
      <w:r>
        <w:t>Gövde, hidrolik ünite ve kontrol panosu ayrı paketlenir · Sevkiyat proje bazında planlanır, stoktan çıkmaz · Devreye alma saha ekibi ister · Kazı, drenaj ve elektrik işi alıcı tarafındadır</w:t>
      </w:r>
    </w:p>
    <w:p>
      <w:pPr>
        <w:pStyle w:val="Heading1"/>
      </w:pPr>
      <w:r>
        <w:t>6. Teklif ve iletişim</w:t>
      </w:r>
    </w:p>
    <w:p>
      <w:r>
        <w:t>Teklif talebi trafficindustries.com üzerinden verilir; miktar, varyant ve teslim şekline göre teklif aynı gün hazırlanır.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